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brenzlig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Wenn Energiepreise so hoch steigen, dass ein voller Benzintank schon der Erbmasse angerechnet wird, wenn Laubbl</w:t>
      </w:r>
      <w:r>
        <w:rPr>
          <w:rtl w:val="0"/>
        </w:rPr>
        <w:t>ä</w:t>
      </w:r>
      <w:r>
        <w:rPr>
          <w:rtl w:val="0"/>
        </w:rPr>
        <w:t>ser zum guten Ton geh</w:t>
      </w:r>
      <w:r>
        <w:rPr>
          <w:rtl w:val="0"/>
        </w:rPr>
        <w:t>ö</w:t>
      </w:r>
      <w:r>
        <w:rPr>
          <w:rtl w:val="0"/>
        </w:rPr>
        <w:t>ren und Kinder ihre Berufsw</w:t>
      </w:r>
      <w:r>
        <w:rPr>
          <w:rtl w:val="0"/>
        </w:rPr>
        <w:t>ü</w:t>
      </w:r>
      <w:r>
        <w:rPr>
          <w:rtl w:val="0"/>
        </w:rPr>
        <w:t xml:space="preserve">nsche ausschliesslich in Fremdsprachen formulieren, </w:t>
      </w:r>
      <w:r>
        <w:rPr>
          <w:rtl w:val="0"/>
        </w:rPr>
        <w:t>wenn nicht mehr gefragt wird, was man alles mitnehmen w</w:t>
      </w:r>
      <w:r>
        <w:rPr>
          <w:rtl w:val="0"/>
        </w:rPr>
        <w:t>ü</w:t>
      </w:r>
      <w:r>
        <w:rPr>
          <w:rtl w:val="0"/>
        </w:rPr>
        <w:t>rde auf die einsame Insel sondern in den neuen Bunker</w:t>
      </w:r>
      <w:r>
        <w:rPr>
          <w:rtl w:val="0"/>
        </w:rPr>
        <w:t>, wenn Titelseiten reichen um sich zu informieren und wenn</w:t>
      </w:r>
      <w:r>
        <w:rPr>
          <w:rtl w:val="0"/>
        </w:rPr>
        <w:t>’</w:t>
      </w:r>
      <w:r>
        <w:rPr>
          <w:rtl w:val="0"/>
        </w:rPr>
        <w:t xml:space="preserve">s am Schluss des Abends </w:t>
      </w:r>
      <w:r>
        <w:rPr>
          <w:rtl w:val="0"/>
        </w:rPr>
        <w:t>schon</w:t>
      </w:r>
      <w:r>
        <w:rPr>
          <w:rtl w:val="0"/>
        </w:rPr>
        <w:t xml:space="preserve"> wieder keine Zugabe geben wird, dann sitzen Sie im neuen Programm von Simon Enzler und leben in brenzligen Zeiten.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